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0A" w:rsidRDefault="00AE0F0A" w:rsidP="00AE0F0A">
      <w:pPr>
        <w:rPr>
          <w:b/>
        </w:rPr>
      </w:pPr>
      <w:r>
        <w:rPr>
          <w:b/>
        </w:rPr>
        <w:t>Sample Rights and Clearances Log:</w:t>
      </w:r>
    </w:p>
    <w:p w:rsidR="00AE0F0A" w:rsidRPr="00F83D32" w:rsidRDefault="00AE0F0A" w:rsidP="00AE0F0A">
      <w:pPr>
        <w:jc w:val="center"/>
        <w:rPr>
          <w:b/>
          <w:sz w:val="22"/>
        </w:rPr>
      </w:pPr>
    </w:p>
    <w:p w:rsidR="00AE0F0A" w:rsidRPr="00F83D32" w:rsidRDefault="00AE0F0A" w:rsidP="00AE0F0A">
      <w:pPr>
        <w:jc w:val="center"/>
        <w:rPr>
          <w:b/>
          <w:sz w:val="22"/>
        </w:rPr>
      </w:pPr>
      <w:r w:rsidRPr="00F83D32">
        <w:rPr>
          <w:b/>
          <w:i/>
          <w:sz w:val="22"/>
        </w:rPr>
        <w:t xml:space="preserve">James and Maria Finally Grow </w:t>
      </w:r>
      <w:proofErr w:type="gramStart"/>
      <w:r w:rsidRPr="00F83D32">
        <w:rPr>
          <w:b/>
          <w:i/>
          <w:sz w:val="22"/>
        </w:rPr>
        <w:t xml:space="preserve">Up </w:t>
      </w:r>
      <w:r w:rsidRPr="00F83D32">
        <w:rPr>
          <w:b/>
          <w:sz w:val="22"/>
        </w:rPr>
        <w:t xml:space="preserve"> a</w:t>
      </w:r>
      <w:proofErr w:type="gramEnd"/>
      <w:r w:rsidRPr="00F83D32">
        <w:rPr>
          <w:b/>
          <w:sz w:val="22"/>
        </w:rPr>
        <w:t xml:space="preserve"> documentary short by Emiko Watanabe, TRT: 7 min 50 sec. </w:t>
      </w:r>
    </w:p>
    <w:p w:rsidR="00AE0F0A" w:rsidRPr="00F83D32" w:rsidRDefault="00AE0F0A" w:rsidP="00AE0F0A">
      <w:pPr>
        <w:jc w:val="center"/>
        <w:rPr>
          <w:b/>
          <w:sz w:val="16"/>
        </w:rPr>
      </w:pPr>
    </w:p>
    <w:tbl>
      <w:tblPr>
        <w:tblW w:w="13194" w:type="dxa"/>
        <w:tblInd w:w="-252" w:type="dxa"/>
        <w:tblLook w:val="0000" w:firstRow="0" w:lastRow="0" w:firstColumn="0" w:lastColumn="0" w:noHBand="0" w:noVBand="0"/>
      </w:tblPr>
      <w:tblGrid>
        <w:gridCol w:w="480"/>
        <w:gridCol w:w="4716"/>
        <w:gridCol w:w="1190"/>
        <w:gridCol w:w="1120"/>
        <w:gridCol w:w="2844"/>
        <w:gridCol w:w="2844"/>
      </w:tblGrid>
      <w:tr w:rsidR="00AE0F0A" w:rsidRPr="00F83D32" w:rsidTr="00E25C57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#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Title/Description of Material and Author/Artist/Copyright Holder if known.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Time              Code </w:t>
            </w: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 xml:space="preserve">In       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>Length         :sec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Context/Notes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Clearance Action Taken or Fair Use Argument Made</w:t>
            </w:r>
          </w:p>
        </w:tc>
      </w:tr>
      <w:tr w:rsidR="00AE0F0A" w:rsidRPr="00F83D32" w:rsidTr="00E25C57">
        <w:trPr>
          <w:trHeight w:val="7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Snapshot of the </w:t>
            </w:r>
            <w:r>
              <w:rPr>
                <w:rFonts w:ascii="Verdana" w:hAnsi="Verdana"/>
                <w:sz w:val="16"/>
                <w:szCs w:val="20"/>
              </w:rPr>
              <w:t>Hernandez</w:t>
            </w:r>
            <w:r w:rsidRPr="00F83D32">
              <w:rPr>
                <w:rFonts w:ascii="Verdana" w:hAnsi="Verdana"/>
                <w:sz w:val="16"/>
                <w:szCs w:val="20"/>
              </w:rPr>
              <w:t xml:space="preserve"> family attending James and Maria</w:t>
            </w:r>
            <w:r>
              <w:rPr>
                <w:rFonts w:ascii="Verdana" w:hAnsi="Verdana"/>
                <w:sz w:val="16"/>
                <w:szCs w:val="20"/>
              </w:rPr>
              <w:t>’s wedding</w:t>
            </w:r>
            <w:r w:rsidRPr="00F83D32">
              <w:rPr>
                <w:rFonts w:ascii="Verdana" w:hAnsi="Verdana"/>
                <w:sz w:val="16"/>
                <w:szCs w:val="20"/>
              </w:rPr>
              <w:t xml:space="preserve">. Photographer unknown.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01:03:02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Illustrat</w:t>
            </w:r>
            <w:r>
              <w:rPr>
                <w:rFonts w:ascii="Verdana" w:hAnsi="Verdana"/>
                <w:sz w:val="16"/>
                <w:szCs w:val="20"/>
              </w:rPr>
              <w:t xml:space="preserve">es this pivotal event in Maria and James’s relationship.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No action taken. Snapshot nature of this photograph constitutes defensible fair use claim. </w:t>
            </w:r>
          </w:p>
        </w:tc>
      </w:tr>
      <w:tr w:rsidR="00AE0F0A" w:rsidRPr="00F83D32" w:rsidTr="00E25C57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Music </w:t>
            </w: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 xml:space="preserve">cue   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01:03:12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Original score by composer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Marei</w:t>
            </w:r>
            <w:r w:rsidRPr="00F83D32">
              <w:rPr>
                <w:rFonts w:ascii="Verdana" w:hAnsi="Verdana"/>
                <w:sz w:val="16"/>
                <w:szCs w:val="20"/>
              </w:rPr>
              <w:t>ke</w:t>
            </w:r>
            <w:proofErr w:type="spellEnd"/>
            <w:r w:rsidRPr="00F83D32">
              <w:rPr>
                <w:rFonts w:ascii="Verdana" w:hAnsi="Verdana"/>
                <w:sz w:val="16"/>
                <w:szCs w:val="20"/>
              </w:rPr>
              <w:t xml:space="preserve"> Wilson. 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Used in accordance with project’s composer/music release agreement and credited accordingly in end credits. </w:t>
            </w:r>
          </w:p>
        </w:tc>
      </w:tr>
      <w:tr w:rsidR="00AE0F0A" w:rsidRPr="00F83D32" w:rsidTr="00E25C57">
        <w:trPr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Image of Johannes Vermeer painting “Girl With a Pearl Earring” (circa 1665) on James’s office bulletin board.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01:04:01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01:05:15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00:20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00:15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00:12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00:15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Partially visible in background of James’s interview segments. 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Shown in close-up cutaway when James discusses the influence of Vermeer’s use of light on his decision to become a filmmaker.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No action taken. Image is a reproduction torn out of a book. No visible attribution to a specific book or museum exhibition. 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Photographic documentation of artworks in the public domain cannot be copyrighted, so considered fair use.  </w:t>
            </w:r>
          </w:p>
        </w:tc>
      </w:tr>
      <w:tr w:rsidR="00AE0F0A" w:rsidRPr="00F83D32" w:rsidTr="00E25C57">
        <w:trPr>
          <w:trHeight w:val="7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Song “Vermillion Sky” by Walter </w:t>
            </w:r>
            <w:proofErr w:type="spellStart"/>
            <w:r w:rsidRPr="00F83D32">
              <w:rPr>
                <w:rFonts w:ascii="Verdana" w:hAnsi="Verdana"/>
                <w:sz w:val="16"/>
                <w:szCs w:val="20"/>
              </w:rPr>
              <w:t>Andress</w:t>
            </w:r>
            <w:proofErr w:type="spellEnd"/>
            <w:r w:rsidRPr="00F83D32">
              <w:rPr>
                <w:rFonts w:ascii="Verdana" w:hAnsi="Verdana"/>
                <w:sz w:val="16"/>
                <w:szCs w:val="20"/>
              </w:rPr>
              <w:t>, 2013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01:05:25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00:40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Plays under travelling montage scene.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Usage covered under </w:t>
            </w:r>
            <w:proofErr w:type="spellStart"/>
            <w:r w:rsidRPr="00F83D32">
              <w:rPr>
                <w:rFonts w:ascii="Verdana" w:hAnsi="Verdana"/>
                <w:sz w:val="16"/>
                <w:szCs w:val="20"/>
              </w:rPr>
              <w:t>Andress’s</w:t>
            </w:r>
            <w:proofErr w:type="spellEnd"/>
            <w:r w:rsidRPr="00F83D32">
              <w:rPr>
                <w:rFonts w:ascii="Verdana" w:hAnsi="Verdana"/>
                <w:sz w:val="16"/>
                <w:szCs w:val="20"/>
              </w:rPr>
              <w:t xml:space="preserve"> Creative Commons license as posted on </w:t>
            </w:r>
            <w:proofErr w:type="spellStart"/>
            <w:r w:rsidRPr="00F83D32">
              <w:rPr>
                <w:rFonts w:ascii="Verdana" w:hAnsi="Verdana"/>
                <w:sz w:val="16"/>
                <w:szCs w:val="20"/>
              </w:rPr>
              <w:t>SoundCloud</w:t>
            </w:r>
            <w:proofErr w:type="spellEnd"/>
            <w:r w:rsidRPr="00F83D32">
              <w:rPr>
                <w:rFonts w:ascii="Verdana" w:hAnsi="Verdana"/>
                <w:sz w:val="16"/>
                <w:szCs w:val="20"/>
              </w:rPr>
              <w:t xml:space="preserve"> and credited according to his specifications in end credits. </w:t>
            </w:r>
          </w:p>
        </w:tc>
      </w:tr>
      <w:tr w:rsidR="00AE0F0A" w:rsidRPr="00F83D32" w:rsidTr="00E25C57">
        <w:trPr>
          <w:trHeight w:val="7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Senior high school portrait of Maria taken in 1992. Back of photo lists photographer as Brad Spencer: Special Moments Photographic Enterprises, Missoula, Montana.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01:06:10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Shown while Maria talks about her high school bout with bulimia and the way she was teased for her weight.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No action taken, as Maria’s image not a commercially distributed photograph and usage is contextualized. 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Brad Spencer and Special Moments Photographic Enterprises credited in end credit roll. </w:t>
            </w:r>
          </w:p>
        </w:tc>
      </w:tr>
      <w:tr w:rsidR="00AE0F0A" w:rsidRPr="00F83D32" w:rsidTr="00E25C57">
        <w:trPr>
          <w:trHeight w:val="7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Song “Turn it Up”  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>written</w:t>
            </w:r>
            <w:proofErr w:type="gramEnd"/>
            <w:r w:rsidRPr="00F83D32">
              <w:rPr>
                <w:rFonts w:ascii="Verdana" w:hAnsi="Verdana"/>
                <w:sz w:val="16"/>
                <w:szCs w:val="20"/>
              </w:rPr>
              <w:t xml:space="preserve"> by Anita Sampson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>performed</w:t>
            </w:r>
            <w:proofErr w:type="gramEnd"/>
            <w:r w:rsidRPr="00F83D32">
              <w:rPr>
                <w:rFonts w:ascii="Verdana" w:hAnsi="Verdana"/>
                <w:sz w:val="16"/>
                <w:szCs w:val="20"/>
              </w:rPr>
              <w:t xml:space="preserve"> by the Organ Grinders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proofErr w:type="gramStart"/>
            <w:r w:rsidRPr="00F83D32">
              <w:rPr>
                <w:rFonts w:ascii="Verdana" w:hAnsi="Verdana"/>
                <w:sz w:val="16"/>
                <w:szCs w:val="20"/>
              </w:rPr>
              <w:t>published</w:t>
            </w:r>
            <w:proofErr w:type="gramEnd"/>
            <w:r w:rsidRPr="00F83D32">
              <w:rPr>
                <w:rFonts w:ascii="Verdana" w:hAnsi="Verdana"/>
                <w:sz w:val="16"/>
                <w:szCs w:val="20"/>
              </w:rPr>
              <w:t xml:space="preserve"> by Sony Music Inc. 2012</w:t>
            </w:r>
          </w:p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01:06:20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>00:30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Heard in background over speaker system at diner restaurant as James and Maria talk about renewing their vows to one another.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0A" w:rsidRPr="00F83D32" w:rsidRDefault="00AE0F0A" w:rsidP="00E25C57">
            <w:pPr>
              <w:spacing w:before="2" w:after="2"/>
              <w:rPr>
                <w:rFonts w:ascii="Verdana" w:hAnsi="Verdana"/>
                <w:sz w:val="16"/>
                <w:szCs w:val="20"/>
              </w:rPr>
            </w:pPr>
            <w:r w:rsidRPr="00F83D32">
              <w:rPr>
                <w:rFonts w:ascii="Verdana" w:hAnsi="Verdana"/>
                <w:sz w:val="16"/>
                <w:szCs w:val="20"/>
              </w:rPr>
              <w:t xml:space="preserve">Fortuitous/incidental capture tied to production dialogue, so considered a valid fair use. Song credited in end credits roll as listed in log. </w:t>
            </w:r>
          </w:p>
        </w:tc>
      </w:tr>
    </w:tbl>
    <w:p w:rsidR="00AE0F0A" w:rsidRPr="00287508" w:rsidRDefault="00AE0F0A" w:rsidP="00AE0F0A"/>
    <w:p w:rsidR="00475F92" w:rsidRDefault="00475F92">
      <w:bookmarkStart w:id="0" w:name="_GoBack"/>
      <w:bookmarkEnd w:id="0"/>
    </w:p>
    <w:sectPr w:rsidR="00475F92" w:rsidSect="00926045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A"/>
    <w:rsid w:val="00475F92"/>
    <w:rsid w:val="00A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0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0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2013-08-21T09:22:00Z</dcterms:created>
  <dcterms:modified xsi:type="dcterms:W3CDTF">2013-08-21T09:22:00Z</dcterms:modified>
</cp:coreProperties>
</file>